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DA" w:rsidRPr="00C00EDA" w:rsidRDefault="00C00EDA">
      <w:pPr>
        <w:rPr>
          <w:sz w:val="32"/>
          <w:szCs w:val="32"/>
        </w:rPr>
      </w:pPr>
      <w:r w:rsidRPr="00C00EDA">
        <w:rPr>
          <w:sz w:val="32"/>
          <w:szCs w:val="32"/>
        </w:rPr>
        <w:t>Kviečiame centro darbuotojus, mokinių tėvelius, dirbančius mokinius paremti Tauragės suaugusiųjų mokymo centrą, skiriant 1,2 proc. valstybei jau sumokėto gyventojų pajamų mokesčio</w:t>
      </w:r>
      <w:r w:rsidRPr="00C00EDA">
        <w:rPr>
          <w:sz w:val="32"/>
          <w:szCs w:val="32"/>
        </w:rPr>
        <w:t xml:space="preserve">. </w:t>
      </w:r>
    </w:p>
    <w:p w:rsidR="00C00EDA" w:rsidRPr="00C00EDA" w:rsidRDefault="00C00EDA" w:rsidP="00C00EDA">
      <w:pPr>
        <w:jc w:val="both"/>
        <w:rPr>
          <w:rFonts w:ascii="Times New Roman" w:hAnsi="Times New Roman" w:cs="Times New Roman"/>
          <w:sz w:val="24"/>
          <w:szCs w:val="24"/>
        </w:rPr>
      </w:pPr>
      <w:r w:rsidRPr="00C00EDA">
        <w:rPr>
          <w:rFonts w:ascii="Times New Roman" w:hAnsi="Times New Roman" w:cs="Times New Roman"/>
          <w:sz w:val="24"/>
          <w:szCs w:val="24"/>
        </w:rPr>
        <w:t>Dėkojame visiems</w:t>
      </w:r>
      <w:r>
        <w:rPr>
          <w:rFonts w:ascii="Times New Roman" w:hAnsi="Times New Roman" w:cs="Times New Roman"/>
          <w:sz w:val="24"/>
          <w:szCs w:val="24"/>
        </w:rPr>
        <w:t xml:space="preserve"> už palaikymą ir pritarimą, 2020</w:t>
      </w:r>
      <w:r w:rsidRPr="00C00EDA">
        <w:rPr>
          <w:rFonts w:ascii="Times New Roman" w:hAnsi="Times New Roman" w:cs="Times New Roman"/>
          <w:sz w:val="24"/>
          <w:szCs w:val="24"/>
        </w:rPr>
        <w:t xml:space="preserve"> m. parėmusiems ir skyrusiems 2 proc. gyventojų pajamų mokesčio (GPM) dalį. Jūs prisidedate prie saugios ir atviros ugdymo (-</w:t>
      </w:r>
      <w:proofErr w:type="spellStart"/>
      <w:r w:rsidRPr="00C00EDA">
        <w:rPr>
          <w:rFonts w:ascii="Times New Roman" w:hAnsi="Times New Roman" w:cs="Times New Roman"/>
          <w:sz w:val="24"/>
          <w:szCs w:val="24"/>
        </w:rPr>
        <w:t>si</w:t>
      </w:r>
      <w:proofErr w:type="spellEnd"/>
      <w:r w:rsidRPr="00C00EDA">
        <w:rPr>
          <w:rFonts w:ascii="Times New Roman" w:hAnsi="Times New Roman" w:cs="Times New Roman"/>
          <w:sz w:val="24"/>
          <w:szCs w:val="24"/>
        </w:rPr>
        <w:t>) aplinkos kūrimo, paremdami padedate sėkmingai įgyvendinti numatytus ugdymo (-</w:t>
      </w:r>
      <w:proofErr w:type="spellStart"/>
      <w:r w:rsidRPr="00C00EDA">
        <w:rPr>
          <w:rFonts w:ascii="Times New Roman" w:hAnsi="Times New Roman" w:cs="Times New Roman"/>
          <w:sz w:val="24"/>
          <w:szCs w:val="24"/>
        </w:rPr>
        <w:t>si</w:t>
      </w:r>
      <w:proofErr w:type="spellEnd"/>
      <w:r w:rsidRPr="00C00EDA">
        <w:rPr>
          <w:rFonts w:ascii="Times New Roman" w:hAnsi="Times New Roman" w:cs="Times New Roman"/>
          <w:sz w:val="24"/>
          <w:szCs w:val="24"/>
        </w:rPr>
        <w:t xml:space="preserve">) tikslus ir naujas idėjas. Pagal Lietuvos Respublikos Labdaros ir paramos bei Gyventojų pajamų mokesčio įstatymus savo pajamų dalį (iki 1,2 proc.) Jūs galite pervesti pasirinktai įstaigai, visuomeninei organizacijai ir kt. Tai nepareikalaus iš Jūsų jokių papildomų materialinių išlaidų. </w:t>
      </w:r>
    </w:p>
    <w:p w:rsidR="00C00EDA" w:rsidRDefault="00C00EDA" w:rsidP="00C00EDA">
      <w:pPr>
        <w:jc w:val="both"/>
        <w:rPr>
          <w:rFonts w:ascii="Times New Roman" w:hAnsi="Times New Roman" w:cs="Times New Roman"/>
          <w:sz w:val="24"/>
          <w:szCs w:val="24"/>
        </w:rPr>
      </w:pPr>
      <w:r w:rsidRPr="00C00EDA">
        <w:rPr>
          <w:rFonts w:ascii="Times New Roman" w:hAnsi="Times New Roman" w:cs="Times New Roman"/>
          <w:sz w:val="24"/>
          <w:szCs w:val="24"/>
        </w:rPr>
        <w:t>2021</w:t>
      </w:r>
      <w:r w:rsidRPr="00C00EDA">
        <w:rPr>
          <w:rFonts w:ascii="Times New Roman" w:hAnsi="Times New Roman" w:cs="Times New Roman"/>
          <w:sz w:val="24"/>
          <w:szCs w:val="24"/>
        </w:rPr>
        <w:t xml:space="preserve"> metais parama iš GPM teikiama pateikus prašymą Valstybin</w:t>
      </w:r>
      <w:r w:rsidRPr="00C00EDA">
        <w:rPr>
          <w:rFonts w:ascii="Times New Roman" w:hAnsi="Times New Roman" w:cs="Times New Roman"/>
          <w:sz w:val="24"/>
          <w:szCs w:val="24"/>
        </w:rPr>
        <w:t>ei mokesčių inspekcijai iki 2021 m. gegužės</w:t>
      </w:r>
      <w:r w:rsidRPr="00C00EDA">
        <w:rPr>
          <w:rFonts w:ascii="Times New Roman" w:hAnsi="Times New Roman" w:cs="Times New Roman"/>
          <w:sz w:val="24"/>
          <w:szCs w:val="24"/>
        </w:rPr>
        <w:t xml:space="preserve"> 1 d. Prašymas yra nustatytos formos FR0512 versija v4.</w:t>
      </w:r>
    </w:p>
    <w:p w:rsidR="00C00EDA" w:rsidRPr="00C00EDA" w:rsidRDefault="00C00EDA" w:rsidP="00C00EDA">
      <w:pPr>
        <w:jc w:val="both"/>
        <w:rPr>
          <w:rFonts w:ascii="Times New Roman" w:hAnsi="Times New Roman" w:cs="Times New Roman"/>
          <w:sz w:val="24"/>
          <w:szCs w:val="24"/>
        </w:rPr>
      </w:pPr>
      <w:r w:rsidRPr="00C00EDA">
        <w:rPr>
          <w:rFonts w:ascii="Times New Roman" w:hAnsi="Times New Roman" w:cs="Times New Roman"/>
          <w:sz w:val="24"/>
          <w:szCs w:val="24"/>
        </w:rPr>
        <w:t xml:space="preserve">Paprasčiausias ir greičiausias jo pateikimo būdas – elektroniniu būdu per VMI Elektroninio deklaravimo sistemą EDS (naudojant elektroninio banko prieigą ar elektroninius valdžios vartus) adresu: </w:t>
      </w:r>
      <w:hyperlink r:id="rId4" w:history="1">
        <w:r w:rsidRPr="00C00EDA">
          <w:rPr>
            <w:rStyle w:val="Hipersaitas"/>
            <w:rFonts w:ascii="Times New Roman" w:hAnsi="Times New Roman" w:cs="Times New Roman"/>
            <w:sz w:val="24"/>
            <w:szCs w:val="24"/>
          </w:rPr>
          <w:t>http://deklaravimas.vmi.lt</w:t>
        </w:r>
      </w:hyperlink>
      <w:r w:rsidRPr="00C00EDA">
        <w:rPr>
          <w:rFonts w:ascii="Times New Roman" w:hAnsi="Times New Roman" w:cs="Times New Roman"/>
          <w:sz w:val="24"/>
          <w:szCs w:val="24"/>
        </w:rPr>
        <w:t xml:space="preserve">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VMI pagalbos tel. teikiant prašymą elektroniniu būdu: 1882/+370 5 260 5060.</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Duomenys reikalingi pildant prašymo formą:</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 1 laukelyje – Jūsų asmens kodas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2 laukelyje – Jūsų telefono numeris</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 3V laukelyje – Jūsų vardas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 3P laukelyje – Jūsų pavardė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 4 laukelyje – Jūsų adresas </w:t>
      </w:r>
    </w:p>
    <w:p w:rsidR="00C00EDA" w:rsidRPr="00C00EDA" w:rsidRDefault="00C00EDA">
      <w:pPr>
        <w:rPr>
          <w:rFonts w:ascii="Times New Roman" w:hAnsi="Times New Roman" w:cs="Times New Roman"/>
          <w:sz w:val="24"/>
          <w:szCs w:val="24"/>
        </w:rPr>
      </w:pPr>
      <w:r>
        <w:rPr>
          <w:rFonts w:ascii="Times New Roman" w:hAnsi="Times New Roman" w:cs="Times New Roman"/>
          <w:sz w:val="24"/>
          <w:szCs w:val="24"/>
        </w:rPr>
        <w:t>• 5 laukelyje – rašyti 2020</w:t>
      </w:r>
      <w:r w:rsidRPr="00C00EDA">
        <w:rPr>
          <w:rFonts w:ascii="Times New Roman" w:hAnsi="Times New Roman" w:cs="Times New Roman"/>
          <w:sz w:val="24"/>
          <w:szCs w:val="24"/>
        </w:rPr>
        <w:t xml:space="preserve">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 6S laukelyje – žymėti varnelę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 E1 laukelyje – rašyti 2 (paramos gavėjas)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 E2 laukelyje – rašyti 195474476 </w:t>
      </w:r>
    </w:p>
    <w:p w:rsid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 E4 laukelyje – rašyti 1,2 arba kitą ne didesnį skaičių, atitinkantį Jūsų skiriamo mokesčio dalį centrui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 E5 laukelyje – nurodyti iki kokio mokestinio laikotarpio skiriate paramą – pildoma tik norint pajamų mokesčio dalį skirti ilgiau kaip 1 metus.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 xml:space="preserve">Prašymus e. būdu galima pateikti ir atvykus ( pasibaigus karantinui) į valstybinę mokesčių inspekciją, kur tai padaryti padės VMI darbuotojai, arba užpildytus popierinius prašymus atsiųsti VMI paštu (adresu J. </w:t>
      </w:r>
      <w:proofErr w:type="spellStart"/>
      <w:r w:rsidRPr="00C00EDA">
        <w:rPr>
          <w:rFonts w:ascii="Times New Roman" w:hAnsi="Times New Roman" w:cs="Times New Roman"/>
          <w:sz w:val="24"/>
          <w:szCs w:val="24"/>
        </w:rPr>
        <w:t>TumoVaižganto</w:t>
      </w:r>
      <w:proofErr w:type="spellEnd"/>
      <w:r w:rsidRPr="00C00EDA">
        <w:rPr>
          <w:rFonts w:ascii="Times New Roman" w:hAnsi="Times New Roman" w:cs="Times New Roman"/>
          <w:sz w:val="24"/>
          <w:szCs w:val="24"/>
        </w:rPr>
        <w:t xml:space="preserve"> g. 116, LT-72501, Tauragė). </w:t>
      </w:r>
    </w:p>
    <w:p w:rsidR="00C00EDA" w:rsidRPr="00C00EDA" w:rsidRDefault="00C00EDA">
      <w:pPr>
        <w:rPr>
          <w:rFonts w:ascii="Times New Roman" w:hAnsi="Times New Roman" w:cs="Times New Roman"/>
          <w:sz w:val="24"/>
          <w:szCs w:val="24"/>
        </w:rPr>
      </w:pPr>
      <w:r w:rsidRPr="00C00EDA">
        <w:rPr>
          <w:rFonts w:ascii="Times New Roman" w:hAnsi="Times New Roman" w:cs="Times New Roman"/>
          <w:sz w:val="24"/>
          <w:szCs w:val="24"/>
        </w:rPr>
        <w:t>Nuoširdžiai dėkojame visiems, nusprendusiems 1,2 proc. GPM dalį skirti Tauragės suaugusiųjų mokymo centrui.</w:t>
      </w:r>
    </w:p>
    <w:p w:rsidR="00B81392" w:rsidRPr="00C00EDA" w:rsidRDefault="00C00EDA">
      <w:pPr>
        <w:rPr>
          <w:rFonts w:ascii="Times New Roman" w:hAnsi="Times New Roman" w:cs="Times New Roman"/>
          <w:sz w:val="24"/>
          <w:szCs w:val="24"/>
        </w:rPr>
      </w:pPr>
      <w:bookmarkStart w:id="0" w:name="_GoBack"/>
      <w:bookmarkEnd w:id="0"/>
      <w:r w:rsidRPr="00C00EDA">
        <w:rPr>
          <w:rFonts w:ascii="Times New Roman" w:hAnsi="Times New Roman" w:cs="Times New Roman"/>
          <w:sz w:val="24"/>
          <w:szCs w:val="24"/>
        </w:rPr>
        <w:t>Administracija</w:t>
      </w:r>
    </w:p>
    <w:sectPr w:rsidR="00B81392" w:rsidRPr="00C00EDA">
      <w:pgSz w:w="11906" w:h="16838"/>
      <w:pgMar w:top="1417" w:right="1417" w:bottom="1134" w:left="141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DA"/>
    <w:rsid w:val="003925C0"/>
    <w:rsid w:val="00B81392"/>
    <w:rsid w:val="00C00E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9BB3"/>
  <w15:chartTrackingRefBased/>
  <w15:docId w15:val="{163348AD-DC16-4789-AEE5-9DC46161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00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klaravimas.vm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1405</Words>
  <Characters>802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1</cp:revision>
  <dcterms:created xsi:type="dcterms:W3CDTF">2021-03-19T18:34:00Z</dcterms:created>
  <dcterms:modified xsi:type="dcterms:W3CDTF">2021-03-19T18:45:00Z</dcterms:modified>
</cp:coreProperties>
</file>